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2099"/>
      </w:tblGrid>
      <w:tr w:rsidR="006827B1" w:rsidRPr="001C7775" w:rsidTr="00EA4876">
        <w:trPr>
          <w:trHeight w:hRule="exact" w:val="2443"/>
        </w:trPr>
        <w:tc>
          <w:tcPr>
            <w:tcW w:w="9356" w:type="dxa"/>
            <w:gridSpan w:val="3"/>
          </w:tcPr>
          <w:p w:rsidR="006827B1" w:rsidRPr="001C7775" w:rsidRDefault="006827B1" w:rsidP="00EA48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6827B1" w:rsidRPr="00EB6532" w:rsidRDefault="006827B1" w:rsidP="00EA4876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Pr="00F0725A">
              <w:rPr>
                <w:sz w:val="32"/>
                <w:szCs w:val="32"/>
              </w:rPr>
              <w:t>КАЗ</w:t>
            </w:r>
          </w:p>
          <w:p w:rsidR="006827B1" w:rsidRPr="00EB6532" w:rsidRDefault="006827B1" w:rsidP="00EA4876">
            <w:pPr>
              <w:pStyle w:val="1"/>
              <w:rPr>
                <w:spacing w:val="180"/>
                <w:sz w:val="44"/>
              </w:rPr>
            </w:pPr>
          </w:p>
        </w:tc>
      </w:tr>
      <w:tr w:rsidR="006827B1" w:rsidRPr="001C7775" w:rsidTr="00EA487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827B1" w:rsidRPr="001C7775" w:rsidRDefault="00527245" w:rsidP="0052724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6827B1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="006827B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5443" w:type="dxa"/>
          </w:tcPr>
          <w:p w:rsidR="006827B1" w:rsidRPr="001C7775" w:rsidRDefault="006827B1" w:rsidP="00EA487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6827B1" w:rsidRPr="001C7775" w:rsidRDefault="00527245" w:rsidP="0052724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11а</w:t>
            </w:r>
          </w:p>
        </w:tc>
      </w:tr>
      <w:tr w:rsidR="006827B1" w:rsidRPr="001C7775" w:rsidTr="00EA487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3"/>
          </w:tcPr>
          <w:p w:rsidR="006827B1" w:rsidRPr="001C7775" w:rsidRDefault="006827B1" w:rsidP="00EA487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527245" w:rsidRDefault="00527245" w:rsidP="00527245">
      <w:pPr>
        <w:spacing w:before="480"/>
        <w:jc w:val="center"/>
        <w:rPr>
          <w:b/>
          <w:szCs w:val="24"/>
        </w:rPr>
      </w:pPr>
      <w:r w:rsidRPr="002A4145">
        <w:rPr>
          <w:b/>
          <w:szCs w:val="28"/>
        </w:rPr>
        <w:t>О</w:t>
      </w:r>
      <w:r>
        <w:rPr>
          <w:b/>
          <w:szCs w:val="28"/>
        </w:rPr>
        <w:t xml:space="preserve">б утверждении </w:t>
      </w:r>
      <w:r w:rsidRPr="00461AB7">
        <w:rPr>
          <w:b/>
          <w:szCs w:val="24"/>
        </w:rPr>
        <w:t xml:space="preserve">реестра (карты) коррупционных рисков, </w:t>
      </w:r>
    </w:p>
    <w:p w:rsidR="00527245" w:rsidRDefault="00527245" w:rsidP="00527245">
      <w:pPr>
        <w:jc w:val="center"/>
        <w:rPr>
          <w:b/>
          <w:szCs w:val="24"/>
        </w:rPr>
      </w:pPr>
      <w:r w:rsidRPr="00461AB7">
        <w:rPr>
          <w:b/>
          <w:szCs w:val="24"/>
        </w:rPr>
        <w:t xml:space="preserve">возникающих при осуществлении закупок товаров, работ, услуг </w:t>
      </w:r>
      <w:r>
        <w:rPr>
          <w:b/>
          <w:szCs w:val="24"/>
        </w:rPr>
        <w:br/>
      </w:r>
      <w:r w:rsidRPr="00461AB7">
        <w:rPr>
          <w:b/>
          <w:szCs w:val="24"/>
        </w:rPr>
        <w:t xml:space="preserve">для обеспечения государственных нужд, и плана (реестра) мер, </w:t>
      </w:r>
    </w:p>
    <w:p w:rsidR="00527245" w:rsidRDefault="00527245" w:rsidP="00527245">
      <w:pPr>
        <w:jc w:val="center"/>
        <w:rPr>
          <w:b/>
          <w:szCs w:val="24"/>
        </w:rPr>
      </w:pPr>
      <w:r w:rsidRPr="00461AB7">
        <w:rPr>
          <w:b/>
          <w:szCs w:val="24"/>
        </w:rPr>
        <w:t>направленных на минимизацию коррупционных рисков,</w:t>
      </w:r>
    </w:p>
    <w:p w:rsidR="00527245" w:rsidRDefault="00527245" w:rsidP="00527245">
      <w:pPr>
        <w:jc w:val="center"/>
        <w:rPr>
          <w:szCs w:val="24"/>
        </w:rPr>
      </w:pPr>
      <w:r w:rsidRPr="00461AB7">
        <w:rPr>
          <w:b/>
          <w:szCs w:val="24"/>
        </w:rPr>
        <w:t xml:space="preserve"> возникающих при осуществлении закупок товаров, работ, услуг </w:t>
      </w:r>
      <w:r>
        <w:rPr>
          <w:b/>
          <w:szCs w:val="24"/>
        </w:rPr>
        <w:br/>
      </w:r>
      <w:r w:rsidRPr="00461AB7">
        <w:rPr>
          <w:b/>
          <w:szCs w:val="24"/>
        </w:rPr>
        <w:t>для обеспечения государственных нужд</w:t>
      </w:r>
      <w:r w:rsidRPr="00461AB7">
        <w:rPr>
          <w:szCs w:val="24"/>
        </w:rPr>
        <w:t xml:space="preserve"> </w:t>
      </w:r>
    </w:p>
    <w:p w:rsidR="00527245" w:rsidRDefault="00527245" w:rsidP="00527245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совершенствования мер по противодействию коррупции </w:t>
      </w:r>
      <w:r>
        <w:rPr>
          <w:szCs w:val="28"/>
        </w:rPr>
        <w:br/>
        <w:t>в сфере закупок товаров, работ, услуг для обеспечения государственных нужд Кировской области, принимаемых в управлении государственной охраны объектов культурно</w:t>
      </w:r>
      <w:r>
        <w:rPr>
          <w:szCs w:val="28"/>
        </w:rPr>
        <w:t xml:space="preserve">го наследия Кировской области, </w:t>
      </w:r>
      <w:r>
        <w:rPr>
          <w:szCs w:val="28"/>
        </w:rPr>
        <w:t xml:space="preserve">и в соответствии с Методическими </w:t>
      </w:r>
      <w:r w:rsidRPr="00461AB7">
        <w:rPr>
          <w:color w:val="000000" w:themeColor="text1"/>
          <w:szCs w:val="28"/>
        </w:rPr>
        <w:t>рекомендациями</w:t>
      </w:r>
      <w:r>
        <w:rPr>
          <w:szCs w:val="28"/>
        </w:rPr>
        <w:t xml:space="preserve"> по выявлению </w:t>
      </w:r>
      <w:r>
        <w:rPr>
          <w:szCs w:val="28"/>
        </w:rPr>
        <w:t>и минимизации коррупционных рисков при осуществлении закупок товаров, работ, услуг д</w:t>
      </w:r>
      <w:r>
        <w:rPr>
          <w:szCs w:val="28"/>
        </w:rPr>
        <w:t xml:space="preserve">ля обеспечения государственных </w:t>
      </w:r>
      <w:r>
        <w:rPr>
          <w:szCs w:val="28"/>
        </w:rPr>
        <w:t>или муниципальных нужд, направленн</w:t>
      </w:r>
      <w:r>
        <w:rPr>
          <w:szCs w:val="28"/>
        </w:rPr>
        <w:t xml:space="preserve">ыми письмом Министерства труда </w:t>
      </w:r>
      <w:r>
        <w:rPr>
          <w:szCs w:val="28"/>
        </w:rPr>
        <w:t xml:space="preserve">и социальной защиты Российской Федерации </w:t>
      </w:r>
      <w:r>
        <w:rPr>
          <w:szCs w:val="28"/>
        </w:rPr>
        <w:br/>
        <w:t>от 30.09.2020 № 18-2/10/П-9716, ПРИКАЗЫВАЮ:</w:t>
      </w:r>
    </w:p>
    <w:p w:rsidR="00527245" w:rsidRDefault="00527245" w:rsidP="0052724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Pr="00461AB7">
        <w:rPr>
          <w:color w:val="000000" w:themeColor="text1"/>
          <w:szCs w:val="28"/>
        </w:rPr>
        <w:t>реестр</w:t>
      </w:r>
      <w:r>
        <w:rPr>
          <w:szCs w:val="28"/>
        </w:rPr>
        <w:t xml:space="preserve"> (карту) коррупционных рисков, возникающих при осуществлении закупок товаров, работ, услуг для обеспечения государственных нужд, согласно приложению № 1.</w:t>
      </w:r>
    </w:p>
    <w:p w:rsidR="00527245" w:rsidRDefault="00527245" w:rsidP="0052724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Утвердить </w:t>
      </w:r>
      <w:r w:rsidRPr="00461AB7">
        <w:rPr>
          <w:color w:val="000000" w:themeColor="text1"/>
          <w:szCs w:val="28"/>
        </w:rPr>
        <w:t>план</w:t>
      </w:r>
      <w:r>
        <w:rPr>
          <w:szCs w:val="28"/>
        </w:rPr>
        <w:t xml:space="preserve"> (реестр) мер, направленных на минимизацию коррупционных рисков, возникающих при осуществлении закупок товаров, работ, </w:t>
      </w:r>
    </w:p>
    <w:p w:rsidR="00527245" w:rsidRDefault="00527245" w:rsidP="0052724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527245" w:rsidRDefault="00527245" w:rsidP="0052724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услуг для обеспечения государственных нужд, согласно приложению </w:t>
      </w:r>
      <w:r>
        <w:rPr>
          <w:szCs w:val="28"/>
        </w:rPr>
        <w:br/>
      </w:r>
      <w:r>
        <w:rPr>
          <w:szCs w:val="28"/>
        </w:rPr>
        <w:t>№ 2.</w:t>
      </w:r>
    </w:p>
    <w:p w:rsidR="006827B1" w:rsidRPr="00903658" w:rsidRDefault="006827B1" w:rsidP="006827B1">
      <w:pPr>
        <w:tabs>
          <w:tab w:val="left" w:pos="0"/>
        </w:tabs>
        <w:spacing w:before="720" w:line="360" w:lineRule="auto"/>
        <w:jc w:val="both"/>
        <w:rPr>
          <w:szCs w:val="28"/>
        </w:rPr>
      </w:pPr>
      <w:r>
        <w:rPr>
          <w:szCs w:val="28"/>
        </w:rPr>
        <w:t>Начальник управления        А.Ю. Грачев</w:t>
      </w:r>
    </w:p>
    <w:p w:rsidR="006827B1" w:rsidRDefault="006827B1" w:rsidP="006827B1">
      <w:pPr>
        <w:tabs>
          <w:tab w:val="left" w:pos="7230"/>
        </w:tabs>
        <w:spacing w:line="360" w:lineRule="auto"/>
      </w:pPr>
    </w:p>
    <w:p w:rsidR="00903658" w:rsidRPr="00903658" w:rsidRDefault="00903658" w:rsidP="00903658">
      <w:pPr>
        <w:rPr>
          <w:szCs w:val="28"/>
        </w:rPr>
        <w:sectPr w:rsidR="00903658" w:rsidRPr="00903658" w:rsidSect="00527245">
          <w:headerReference w:type="default" r:id="rId8"/>
          <w:headerReference w:type="first" r:id="rId9"/>
          <w:pgSz w:w="11906" w:h="16838"/>
          <w:pgMar w:top="1134" w:right="850" w:bottom="1134" w:left="1701" w:header="993" w:footer="709" w:gutter="0"/>
          <w:cols w:space="708"/>
          <w:titlePg/>
          <w:docGrid w:linePitch="381"/>
        </w:sectPr>
      </w:pPr>
      <w:r w:rsidRPr="00903658">
        <w:rPr>
          <w:szCs w:val="28"/>
        </w:rPr>
        <w:br w:type="page"/>
      </w:r>
    </w:p>
    <w:tbl>
      <w:tblPr>
        <w:tblW w:w="4395" w:type="dxa"/>
        <w:tblInd w:w="10189" w:type="dxa"/>
        <w:tblLook w:val="01E0" w:firstRow="1" w:lastRow="1" w:firstColumn="1" w:lastColumn="1" w:noHBand="0" w:noVBand="0"/>
      </w:tblPr>
      <w:tblGrid>
        <w:gridCol w:w="4395"/>
      </w:tblGrid>
      <w:tr w:rsidR="00527245" w:rsidRPr="00527245" w:rsidTr="00D615F7">
        <w:trPr>
          <w:trHeight w:val="1572"/>
        </w:trPr>
        <w:tc>
          <w:tcPr>
            <w:tcW w:w="4395" w:type="dxa"/>
          </w:tcPr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lastRenderedPageBreak/>
              <w:t>Приложение № 1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>УТВЕРЖДЕН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приказом начальника </w:t>
            </w:r>
          </w:p>
          <w:p w:rsid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управления государственной охраны объектов культурного наследия 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>Кировской области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от 20.03.2024 № 11а         </w:t>
            </w:r>
          </w:p>
        </w:tc>
      </w:tr>
    </w:tbl>
    <w:p w:rsidR="00527245" w:rsidRPr="00527245" w:rsidRDefault="00527245" w:rsidP="00527245">
      <w:pPr>
        <w:spacing w:line="360" w:lineRule="auto"/>
        <w:jc w:val="center"/>
        <w:rPr>
          <w:b/>
          <w:sz w:val="24"/>
          <w:szCs w:val="24"/>
        </w:rPr>
      </w:pPr>
    </w:p>
    <w:p w:rsidR="00527245" w:rsidRPr="00527245" w:rsidRDefault="00527245" w:rsidP="00527245">
      <w:pPr>
        <w:spacing w:line="360" w:lineRule="auto"/>
        <w:jc w:val="center"/>
        <w:rPr>
          <w:b/>
          <w:sz w:val="24"/>
          <w:szCs w:val="24"/>
        </w:rPr>
      </w:pPr>
    </w:p>
    <w:p w:rsidR="00527245" w:rsidRPr="00527245" w:rsidRDefault="00527245" w:rsidP="00527245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527245">
        <w:rPr>
          <w:rFonts w:eastAsia="Calibri"/>
          <w:b/>
          <w:bCs/>
          <w:szCs w:val="24"/>
        </w:rPr>
        <w:t>Реестр</w:t>
      </w:r>
    </w:p>
    <w:p w:rsidR="00527245" w:rsidRPr="00527245" w:rsidRDefault="00527245" w:rsidP="00527245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527245">
        <w:rPr>
          <w:rFonts w:eastAsia="Calibri"/>
          <w:b/>
          <w:bCs/>
          <w:szCs w:val="24"/>
        </w:rPr>
        <w:t>(карта) коррупционных рисков, возникающих при осуществлении</w:t>
      </w:r>
    </w:p>
    <w:p w:rsidR="00527245" w:rsidRPr="00527245" w:rsidRDefault="00527245" w:rsidP="00527245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527245">
        <w:rPr>
          <w:rFonts w:eastAsia="Calibri"/>
          <w:b/>
          <w:bCs/>
          <w:szCs w:val="24"/>
        </w:rPr>
        <w:t>закупок товаров, работ, услуг для обеспечения</w:t>
      </w:r>
    </w:p>
    <w:p w:rsidR="00527245" w:rsidRPr="00527245" w:rsidRDefault="00527245" w:rsidP="00527245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527245">
        <w:rPr>
          <w:rFonts w:eastAsia="Calibri"/>
          <w:b/>
          <w:bCs/>
          <w:szCs w:val="24"/>
        </w:rPr>
        <w:t>государственных нужд</w:t>
      </w:r>
    </w:p>
    <w:p w:rsidR="00527245" w:rsidRPr="00527245" w:rsidRDefault="00527245" w:rsidP="0052724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27245" w:rsidRPr="00527245" w:rsidRDefault="00527245" w:rsidP="0052724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2778"/>
        <w:gridCol w:w="3351"/>
        <w:gridCol w:w="2551"/>
        <w:gridCol w:w="3119"/>
      </w:tblGrid>
      <w:tr w:rsidR="00527245" w:rsidRPr="00527245" w:rsidTr="00D615F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Лица, которые могут участвовать в реализации коррупционной схемы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527245" w:rsidRPr="00527245" w:rsidTr="00D615F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реализуемые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предлагаемые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Предпроцедурный этап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Планирование закупок посредством формирования, утверждения и ведения плана-графика закупок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планирование закупок, не относящихся к целям деятельности управления государственной охраны объектов культурного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наследия Кировской области (далее - управление)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размещение плана-графика закупок в единой информационной системе в сфере закупок (далее - ЕИС);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утверждение и размещение в ЕИС правовых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актов управления о нормировании в сфере закупок: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требования к отдельным видам товаров, работ, услуг (в том числе предельных цен товаров, работ, услуг), закупаемым управлением, нормативные затраты на обеспечение функций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недопущение планирования закупок, не относящихся к целям деятельности управления, путем контроля формирования плана-графика заку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пок в соответствии с требованиями законодательства в сфере закупок;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ознакомление работника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 с нормативными правовыми актами, регулирующими вопросы профилактики и противодействия коррупции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Обоснование начальной (максимальной) цены государственного контракта, цены государственного контракта, заключаемого с единственным поставщиком (подрядчиком, исполнителем), начальной суммы цен единиц товара, работы, услуги (далее - НМЦК)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использование завышенных ценовых предложений потенциальных участников закупки;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осуществление расчета НМЦК без учета ценовых предложений потенциальных участников закупки, общедоступной информации о рыночных ценах на закупаемые товары, работы, услуги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 сотрудники управления, участвующие в обосновании НМЦК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обоснование НМЦК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№ 44-ФЗ);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использование Методических рекомендаций по применению методов определения начальной (максимальной) цены контракта,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применение правовых актов управления о нормировании в сфере закупок;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документальное оформление обоснования НМЦК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всестороннее исследование рынка в целях недопущения завышения НМЦК;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личного взаимодействия между должностными лицами государственного заказчика и потенциальными участниками закупок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Выбор способа определения по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ставщиков (подрядчиков, исполнителей)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неправомерный выбор способа определения поставщиков (подрядчиков, исполнителей)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 xml:space="preserve">в должностные обязанности которого входит участие в проведении закупок товаров, работ, услуг </w:t>
            </w:r>
            <w:r w:rsidRPr="00527245">
              <w:rPr>
                <w:sz w:val="24"/>
                <w:szCs w:val="24"/>
              </w:rPr>
              <w:lastRenderedPageBreak/>
              <w:t>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 xml:space="preserve">определение способа выбора поставщика (подрядчика, исполнителя) в соответствии с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Федеральным законом от 05.04.2013 № 44-ФЗ;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внутренний контроль (проверка документов по закупке на соответствие требованиям действующего законодательства в сфере закупок)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недопущение неправомерного выбора способа определения поставщиков (подрядчиков, исполнителей);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минимизация личного взаимодействия между должностными лицами государственного заказчика и потенциальными участниками закупок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Подготовка технического задания (описания объекта закупки), проекта государственного контракта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включение в описание объекта закупки характеристик товаров, работ, услуг и (или) включение в проект государственного контракта условий о поставке товаров (выполнении работ, оказании услуг), ограничивающих участие в закупке других поставщиков (подрядчиков, исполнителей), то есть создание условий для определенного поставщика (подрядчика, исполнителя);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объединение в одной закупке товаров, работ, услуг, функционально и технологически не связанных между собой, с целью ограничения круга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возможных участников закупки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 (инициатора закупки), участвующие в подготовке описания объекта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подготовка технического задания (описания объекта закупки) в соответствии с требованиями статьи 33 Федерального закона от 05.04.2013 № 44-ФЗ;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соблюдение требований статьи 17 Федерального закона от 26.07.2006 № 135-ФЗ "О защите конкуренции";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осуществление внутреннего контроля (проверка документов по закупке на соответствие требованиям действующего законодательства в сфере закупок)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запрет на неправомерное включение в описание объекта закупки характеристик товаров, работ, услуг и (или) включение в проект государственного контракта условий, ограничивающих конкуренцию;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личного взаимодействия между должностными лицами государственного заказчика и потенциальными участниками закупок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Процедурный этап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предъявление завышенных требований к участникам закупки, в том числе в отношении опыта, наличия лицензий, сертификатов и других документов, не относящихся к объекту закупки, наличия критериев оценки, соответствие которым сложно подтвердить;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внесение изменений в извещение об осуществлении закупки путем установления дополнительных требований к объекту закупки, изменения его отдельных характеристик, наличия двусмысленных формулировок и другое с целью усложнения процесса подготовки заявок на участие в закупке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осуществление внутреннего контроля (проверка документов по закупке, изменений в извещении об осуществлении закупки на соответствие требованиям действующего законодательства в сфере закупок)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запрет на умышленное предъявление завышенных требований к участникам закупки;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личного взаимодействия между должностными лицами государственного заказчика и потенциальными участниками закупок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Заключение государственного контракта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заключение государственного контракта до предоставления поставщиком (подрядчиком, исполнителем) обеспечения исполнения государственного контракта в соответствии с Федеральным законом от 05.04.2013 № 44-ФЗ;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необоснованный отказ государственного заказчика от заключения государственного контракта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определение ответственного лица за заключение государственного контракта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заключение государственного контракта в строгом соответствии с требованиями, установленными Федеральным законом от 05.04.2013 № 44-ФЗ;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личного взаимодействия между должностными лицами государственного заказчика и участниками закупок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Постпроцедурный этап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Исполнение государственного контракта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запрос у поставщика (подрядчика, исполнителя) не предусмотренных условиями государственного контракта документов и (или) сведений при исполнении государственного контракта;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затягивание со стороны государственного заказчика сроков предоставления информации, необходимых материалов для исполнения предусмотренных государственным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контрактом обязательств поставщика (подрядчика, исполнителя);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приемка и (или) оплата товара, работы, услуги, которые в действительности не поставлены (не выполнены, не оказаны) либо не соответствуют условиям государственного контракта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управления, указанные в государственном контракте в качестве ответственных лиц государственного заказчика при исполнении обязательств по государственному контракту;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члены приемочной комиссии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определение ответственного лица при исполнении обязательств по государственному контракту;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назначение ответственных лиц за приемку товаров, работ, услуг (приемочная комиссия)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исполнение государственного контракта в строгом соответствии с требованиями, установленными в данном государственном контракте</w:t>
            </w:r>
          </w:p>
        </w:tc>
      </w:tr>
      <w:tr w:rsidR="00527245" w:rsidRPr="00527245" w:rsidTr="00D615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Выполнение претензионно-исковой работы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умышленное невыполнение (ненадлежащее выполнение) претензионно-исковой работы в случаях неисполнения или ненадлежащего исполнения поставщиком (подрядчиком, исполнителем) обязательств, предусмотренных государственным контрактом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выполнение претензионно-исковой работы в соответствии с требованиями Федерального закона от 05.04.2013 № 44-ФЗ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строгое исполнение требований Федерального закона от 05.04.2013 № 44-ФЗ в части выполнения претензионно-исковой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 контрактом</w:t>
            </w:r>
          </w:p>
        </w:tc>
      </w:tr>
    </w:tbl>
    <w:p w:rsidR="00527245" w:rsidRPr="00527245" w:rsidRDefault="00527245" w:rsidP="0052724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527245" w:rsidRPr="00527245" w:rsidRDefault="00527245" w:rsidP="00527245">
      <w:pPr>
        <w:spacing w:before="480" w:line="440" w:lineRule="exact"/>
        <w:ind w:firstLine="709"/>
        <w:jc w:val="center"/>
        <w:rPr>
          <w:sz w:val="24"/>
          <w:szCs w:val="24"/>
          <w:u w:val="single"/>
        </w:rPr>
      </w:pPr>
      <w:r w:rsidRPr="00527245">
        <w:rPr>
          <w:sz w:val="24"/>
          <w:szCs w:val="24"/>
          <w:u w:val="single"/>
        </w:rPr>
        <w:tab/>
        <w:t>____</w:t>
      </w:r>
      <w:r w:rsidRPr="00527245">
        <w:rPr>
          <w:sz w:val="24"/>
          <w:szCs w:val="24"/>
          <w:u w:val="single"/>
        </w:rPr>
        <w:tab/>
      </w:r>
    </w:p>
    <w:p w:rsidR="00527245" w:rsidRPr="00527245" w:rsidRDefault="00527245" w:rsidP="00527245">
      <w:pPr>
        <w:spacing w:line="360" w:lineRule="exact"/>
        <w:ind w:firstLine="720"/>
        <w:jc w:val="both"/>
        <w:rPr>
          <w:sz w:val="24"/>
          <w:szCs w:val="24"/>
        </w:rPr>
      </w:pPr>
    </w:p>
    <w:p w:rsidR="00527245" w:rsidRPr="00527245" w:rsidRDefault="00527245" w:rsidP="00527245">
      <w:pPr>
        <w:rPr>
          <w:sz w:val="24"/>
          <w:szCs w:val="24"/>
        </w:rPr>
      </w:pPr>
    </w:p>
    <w:p w:rsidR="00527245" w:rsidRPr="00527245" w:rsidRDefault="00527245" w:rsidP="00527245">
      <w:pPr>
        <w:rPr>
          <w:sz w:val="24"/>
          <w:szCs w:val="24"/>
        </w:rPr>
      </w:pPr>
    </w:p>
    <w:p w:rsidR="00527245" w:rsidRPr="00527245" w:rsidRDefault="00527245" w:rsidP="00527245">
      <w:pPr>
        <w:rPr>
          <w:sz w:val="24"/>
          <w:szCs w:val="24"/>
        </w:rPr>
      </w:pPr>
    </w:p>
    <w:p w:rsidR="00527245" w:rsidRPr="00527245" w:rsidRDefault="00527245" w:rsidP="00527245">
      <w:pPr>
        <w:rPr>
          <w:sz w:val="24"/>
          <w:szCs w:val="24"/>
        </w:rPr>
      </w:pPr>
    </w:p>
    <w:tbl>
      <w:tblPr>
        <w:tblW w:w="4395" w:type="dxa"/>
        <w:tblInd w:w="10189" w:type="dxa"/>
        <w:tblLook w:val="01E0" w:firstRow="1" w:lastRow="1" w:firstColumn="1" w:lastColumn="1" w:noHBand="0" w:noVBand="0"/>
      </w:tblPr>
      <w:tblGrid>
        <w:gridCol w:w="4395"/>
      </w:tblGrid>
      <w:tr w:rsidR="00527245" w:rsidRPr="00527245" w:rsidTr="00D615F7">
        <w:trPr>
          <w:trHeight w:val="1572"/>
        </w:trPr>
        <w:tc>
          <w:tcPr>
            <w:tcW w:w="4395" w:type="dxa"/>
          </w:tcPr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lastRenderedPageBreak/>
              <w:t>Приложение № 2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>УТВЕРЖДЕН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приказом начальника управления государственной охраны объектов культурного наследия 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>Кировской области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от   20.03.2024 № 11а   </w:t>
            </w:r>
          </w:p>
          <w:p w:rsidR="00527245" w:rsidRPr="00527245" w:rsidRDefault="00527245" w:rsidP="00527245">
            <w:pPr>
              <w:rPr>
                <w:sz w:val="24"/>
                <w:szCs w:val="24"/>
              </w:rPr>
            </w:pPr>
            <w:r w:rsidRPr="00527245">
              <w:rPr>
                <w:sz w:val="24"/>
                <w:szCs w:val="24"/>
              </w:rPr>
              <w:t xml:space="preserve">(в ред. приказа начальника управления государственной охраны объектов культурного наследия Кировской области от 07.05.2026 № 16-од)      </w:t>
            </w:r>
          </w:p>
        </w:tc>
      </w:tr>
    </w:tbl>
    <w:p w:rsidR="00527245" w:rsidRPr="00527245" w:rsidRDefault="00527245" w:rsidP="00527245">
      <w:pPr>
        <w:spacing w:line="360" w:lineRule="auto"/>
        <w:jc w:val="center"/>
        <w:rPr>
          <w:b/>
          <w:sz w:val="24"/>
          <w:szCs w:val="24"/>
        </w:rPr>
      </w:pPr>
    </w:p>
    <w:p w:rsidR="00527245" w:rsidRPr="00527245" w:rsidRDefault="00527245" w:rsidP="00527245">
      <w:pPr>
        <w:spacing w:line="360" w:lineRule="auto"/>
        <w:jc w:val="center"/>
        <w:rPr>
          <w:b/>
          <w:szCs w:val="24"/>
        </w:rPr>
      </w:pPr>
    </w:p>
    <w:p w:rsidR="00527245" w:rsidRPr="00527245" w:rsidRDefault="00527245" w:rsidP="0052724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24"/>
        </w:rPr>
      </w:pPr>
      <w:r w:rsidRPr="00527245">
        <w:rPr>
          <w:rFonts w:eastAsia="Calibri"/>
          <w:b/>
          <w:szCs w:val="24"/>
        </w:rPr>
        <w:t xml:space="preserve">План (реестр) мер, направленных на минимизацию коррупционных рисков, возникающих при осуществлении закупок товаров, работ, услуг для обеспечения государственных нужд </w:t>
      </w:r>
    </w:p>
    <w:p w:rsidR="00527245" w:rsidRPr="00527245" w:rsidRDefault="00527245" w:rsidP="0052724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27245" w:rsidRPr="00527245" w:rsidRDefault="00527245" w:rsidP="00527245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2268"/>
        <w:gridCol w:w="1275"/>
        <w:gridCol w:w="3509"/>
        <w:gridCol w:w="3579"/>
      </w:tblGrid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Краткое наименование минимизируемого коррупционного риска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Срок (периодичность) реализации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Ответственный за реализацию государственный гражданский служащий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Планируемый результат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Недопущение планирования закупок, не относящихся к целям деятельности управления государственной охраны объектов культурного наследия Кировской области (далее - 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управление), путем контроля формирования плана-графика закупок товаров, работ, услуг для обеспечения государственных нужд Кировской области (далее - закупки) в соответствии с требованиями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планирование закупок посредством формирования, утверждения и ведения плана-графика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Всестороннее исследование рынка в целях недопущения завышения начальной (максимальной) цены государственного контракта, цены государственного контракта, заключаемого с единственным поставщиком (подрядчиком, исполнителем), начальной суммы цен единиц товара, работы, услуги (далее - НМЦК)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обоснование НМЦК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 (инициатора закупки), участвующие в обосновании НМЦК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Недопущение неправомерного выбора способа определения поставщика (подрядчика, исполнителя)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выбор способа определения поставщика (подрядчика, исполнителя), предусмотренного действующим нормативно правовым актом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Запрет на неправомерное включение в описание объекта закупки характеристик товаров, работ, услуг и (или) включение в проект государственного контракта условий, ограничивающих конкуренцию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подготовка технического задания (описания объекта закупки), проекта государственного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 (инициатора закупки), участвующие в подготовке описания объекта закупки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Запрет на умышленное предъявление завышенных требований к участникам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Заключение государственного контракта в строгом соответствии с требованиями, установленными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№ 44-ФЗ)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заключение государственного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личного взаимодействия между должностными лицами государственного заказчика и потенциальными участниками закупок, за исключением случаев, предусмотренных Федеральным законом от 05.04.2013 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возникновение личной заинтересованности государственных гражданских служащих при осуществлении закупок, которая может привести к конфликту интересов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 (инициатора закупки), участвующие в обосновании НМЦК, подготовке описания объекта закупки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Исполнение государственного контракта в строгом соответствии с требованиями, установленными в заключенном государственном контракте;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строгое исполнение требований Федерального закона от 05.04.2013 № 44-ФЗ в части применения мер ответственности в случае нарушения поставщиком (подрядчиком, исполнителем) условий государственного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исполнение государственного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сотрудники управления (инициатора закупки), указанные в государственном контракте в качестве ответственных лиц государственного заказчика при исполнении обязательств по государственному контракту;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члены приемочной комиссии управления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Строгое исполнение требований Федерального закона от 05.04.2013 № 44-ФЗ в части выполнения претензионно-исковой работы в случае неиспол</w:t>
            </w:r>
            <w:r w:rsidRPr="00527245">
              <w:rPr>
                <w:rFonts w:eastAsia="Calibri"/>
                <w:sz w:val="24"/>
                <w:szCs w:val="24"/>
              </w:rPr>
              <w:lastRenderedPageBreak/>
              <w:t>нения или ненадлежащего исполнения поставщиком (подрядчиком, исполнителем) обязательств, предусмотренных государственным контрактом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выполнение претензионно-исковой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работник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организация проведения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Ознакомление работника управления, </w:t>
            </w:r>
            <w:r w:rsidRPr="00527245">
              <w:rPr>
                <w:sz w:val="24"/>
                <w:szCs w:val="24"/>
              </w:rPr>
              <w:t>в должностные обязанности которого входит участие в проведении закупок товаров, работ, услуг для обеспечения государственных</w:t>
            </w:r>
            <w:r w:rsidRPr="00527245">
              <w:rPr>
                <w:rFonts w:eastAsia="Calibri"/>
                <w:sz w:val="24"/>
                <w:szCs w:val="24"/>
              </w:rPr>
              <w:t xml:space="preserve"> нужд с нормативными правовыми актами, регулирующими вопросы профилактики и противодействия коррупции (в том числе разъяснение понятия аффилированности)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рассмотрение заявок на участие в закупке и определение поставщика (подрядчика, исполнителя)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сотрудник управления, </w:t>
            </w:r>
            <w:r w:rsidRPr="00527245">
              <w:rPr>
                <w:color w:val="000000"/>
                <w:sz w:val="24"/>
                <w:szCs w:val="24"/>
                <w:lang w:eastAsia="en-US"/>
              </w:rPr>
              <w:t>в должностные обязанности которого входит участие в противодействии коррупции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Ознакомление государственных гражданских служащих управления, впервые поступивших на государственную гражданскую службу и замещающих 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подготовка технического задания, извещения об осуществлении закупки, разработка проекта государственного контракта, исполнение государственного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сотрудник управления, </w:t>
            </w:r>
            <w:r w:rsidRPr="00527245">
              <w:rPr>
                <w:color w:val="000000"/>
                <w:sz w:val="24"/>
                <w:szCs w:val="24"/>
                <w:lang w:eastAsia="en-US"/>
              </w:rPr>
              <w:t>в должностные обязанности которого входит участие в противодействии коррупции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повышение уровня правовой грамотности государственных гражданских служащих</w:t>
            </w:r>
            <w:r>
              <w:rPr>
                <w:rFonts w:eastAsia="Calibri"/>
                <w:sz w:val="24"/>
                <w:szCs w:val="24"/>
              </w:rPr>
              <w:t xml:space="preserve"> управления</w:t>
            </w:r>
            <w:bookmarkStart w:id="0" w:name="_GoBack"/>
            <w:bookmarkEnd w:id="0"/>
            <w:r w:rsidRPr="00527245">
              <w:rPr>
                <w:rFonts w:eastAsia="Calibri"/>
                <w:sz w:val="24"/>
                <w:szCs w:val="24"/>
              </w:rPr>
              <w:t>, впервые поступивших на государственную гражданскую службу и замещающих 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</w:tr>
      <w:tr w:rsidR="00527245" w:rsidRPr="00527245" w:rsidTr="00D61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Осуществление анализа документов и материалов в рамках осуществления закупок на предмет установления аффилированных связей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рассмотрение заявок и определение поставщика (подрядчика, исполнителя);</w:t>
            </w:r>
          </w:p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подготовка технического задания, извещения об осуществлении закупки, разработка проекта государственного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 xml:space="preserve">сотрудник управления, </w:t>
            </w:r>
            <w:r w:rsidRPr="00527245">
              <w:rPr>
                <w:color w:val="000000"/>
                <w:sz w:val="24"/>
                <w:szCs w:val="24"/>
                <w:lang w:eastAsia="en-US"/>
              </w:rPr>
              <w:t>в должностные обязанности которого входит участие в противодействии коррупции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5" w:rsidRPr="00527245" w:rsidRDefault="00527245" w:rsidP="005272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7245">
              <w:rPr>
                <w:rFonts w:eastAsia="Calibri"/>
                <w:sz w:val="24"/>
                <w:szCs w:val="24"/>
              </w:rPr>
              <w:t>минимизация коррупционных рисков</w:t>
            </w:r>
          </w:p>
        </w:tc>
      </w:tr>
    </w:tbl>
    <w:p w:rsidR="00527245" w:rsidRPr="00527245" w:rsidRDefault="00527245" w:rsidP="0052724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527245" w:rsidRPr="00527245" w:rsidRDefault="00527245" w:rsidP="00527245">
      <w:pPr>
        <w:spacing w:before="480" w:line="440" w:lineRule="exact"/>
        <w:ind w:firstLine="709"/>
        <w:jc w:val="center"/>
        <w:rPr>
          <w:sz w:val="24"/>
          <w:szCs w:val="24"/>
          <w:u w:val="single"/>
        </w:rPr>
      </w:pPr>
      <w:r w:rsidRPr="00527245">
        <w:rPr>
          <w:sz w:val="24"/>
          <w:szCs w:val="24"/>
          <w:u w:val="single"/>
        </w:rPr>
        <w:tab/>
        <w:t>__</w:t>
      </w:r>
      <w:r w:rsidRPr="00527245">
        <w:rPr>
          <w:sz w:val="24"/>
          <w:szCs w:val="24"/>
          <w:u w:val="single"/>
        </w:rPr>
        <w:tab/>
        <w:t>____</w:t>
      </w:r>
    </w:p>
    <w:p w:rsidR="00527245" w:rsidRPr="00527245" w:rsidRDefault="00527245" w:rsidP="00527245">
      <w:pPr>
        <w:spacing w:line="360" w:lineRule="exact"/>
        <w:ind w:firstLine="720"/>
        <w:jc w:val="both"/>
        <w:rPr>
          <w:sz w:val="24"/>
          <w:szCs w:val="24"/>
        </w:rPr>
      </w:pPr>
    </w:p>
    <w:p w:rsidR="00903658" w:rsidRPr="006827B1" w:rsidRDefault="00903658" w:rsidP="00903658">
      <w:pPr>
        <w:autoSpaceDE w:val="0"/>
        <w:autoSpaceDN w:val="0"/>
        <w:adjustRightInd w:val="0"/>
        <w:spacing w:before="720"/>
        <w:ind w:left="-567" w:right="-598"/>
        <w:jc w:val="center"/>
        <w:rPr>
          <w:sz w:val="24"/>
          <w:szCs w:val="24"/>
        </w:rPr>
      </w:pPr>
    </w:p>
    <w:sectPr w:rsidR="00903658" w:rsidRPr="006827B1" w:rsidSect="00527245">
      <w:headerReference w:type="default" r:id="rId10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A0" w:rsidRDefault="00222EA0">
      <w:r>
        <w:separator/>
      </w:r>
    </w:p>
  </w:endnote>
  <w:endnote w:type="continuationSeparator" w:id="0">
    <w:p w:rsidR="00222EA0" w:rsidRDefault="002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A0" w:rsidRDefault="00222EA0">
      <w:r>
        <w:separator/>
      </w:r>
    </w:p>
  </w:footnote>
  <w:footnote w:type="continuationSeparator" w:id="0">
    <w:p w:rsidR="00222EA0" w:rsidRDefault="0022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438816"/>
      <w:docPartObj>
        <w:docPartGallery w:val="Page Numbers (Top of Page)"/>
        <w:docPartUnique/>
      </w:docPartObj>
    </w:sdtPr>
    <w:sdtEndPr/>
    <w:sdtContent>
      <w:p w:rsidR="00903658" w:rsidRDefault="009036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245">
          <w:rPr>
            <w:noProof/>
          </w:rPr>
          <w:t>2</w:t>
        </w:r>
        <w:r>
          <w:fldChar w:fldCharType="end"/>
        </w:r>
      </w:p>
    </w:sdtContent>
  </w:sdt>
  <w:p w:rsidR="00903658" w:rsidRDefault="00903658">
    <w:pPr>
      <w:pStyle w:val="a3"/>
    </w:pPr>
  </w:p>
  <w:p w:rsidR="007F5008" w:rsidRDefault="007F50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58" w:rsidRDefault="00903658" w:rsidP="003A536F">
    <w:pPr>
      <w:pStyle w:val="a3"/>
      <w:jc w:val="center"/>
    </w:pPr>
    <w:r w:rsidRPr="003A536F">
      <w:rPr>
        <w:noProof/>
      </w:rPr>
      <w:drawing>
        <wp:inline distT="0" distB="0" distL="0" distR="0" wp14:anchorId="609B0DB5" wp14:editId="3769B3CB">
          <wp:extent cx="476250" cy="600075"/>
          <wp:effectExtent l="0" t="0" r="0" b="9525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83" w:rsidRDefault="00222E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7245">
      <w:rPr>
        <w:noProof/>
      </w:rPr>
      <w:t>15</w:t>
    </w:r>
    <w:r>
      <w:fldChar w:fldCharType="end"/>
    </w:r>
  </w:p>
  <w:p w:rsidR="003D7683" w:rsidRDefault="00222E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8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1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2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4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6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7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9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0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1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2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3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4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5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6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8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9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0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2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17"/>
  </w:num>
  <w:num w:numId="5">
    <w:abstractNumId w:val="1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26"/>
  </w:num>
  <w:num w:numId="16">
    <w:abstractNumId w:val="2"/>
  </w:num>
  <w:num w:numId="17">
    <w:abstractNumId w:val="31"/>
  </w:num>
  <w:num w:numId="18">
    <w:abstractNumId w:val="11"/>
  </w:num>
  <w:num w:numId="19">
    <w:abstractNumId w:val="23"/>
  </w:num>
  <w:num w:numId="20">
    <w:abstractNumId w:val="19"/>
  </w:num>
  <w:num w:numId="21">
    <w:abstractNumId w:val="25"/>
  </w:num>
  <w:num w:numId="22">
    <w:abstractNumId w:val="28"/>
  </w:num>
  <w:num w:numId="23">
    <w:abstractNumId w:val="16"/>
  </w:num>
  <w:num w:numId="24">
    <w:abstractNumId w:val="20"/>
  </w:num>
  <w:num w:numId="25">
    <w:abstractNumId w:val="1"/>
  </w:num>
  <w:num w:numId="26">
    <w:abstractNumId w:val="32"/>
  </w:num>
  <w:num w:numId="27">
    <w:abstractNumId w:val="22"/>
  </w:num>
  <w:num w:numId="28">
    <w:abstractNumId w:val="24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A596A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B17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4C4B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697D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4B9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2EA0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50C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4DA0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136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EEA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245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0EC9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4B6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27B1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4AAC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4EDA"/>
    <w:rsid w:val="007E50F7"/>
    <w:rsid w:val="007E6BE9"/>
    <w:rsid w:val="007F0BE2"/>
    <w:rsid w:val="007F136F"/>
    <w:rsid w:val="007F1636"/>
    <w:rsid w:val="007F1B20"/>
    <w:rsid w:val="007F3FE9"/>
    <w:rsid w:val="007F5008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658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57909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639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3F5D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1457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1AA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F8AD4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65570-98E7-469A-841F-7F820160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19144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2025-01-28T11:37:00Z</cp:lastPrinted>
  <dcterms:created xsi:type="dcterms:W3CDTF">2026-05-07T08:20:00Z</dcterms:created>
  <dcterms:modified xsi:type="dcterms:W3CDTF">2026-05-07T08:20:00Z</dcterms:modified>
</cp:coreProperties>
</file>