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3C" w:rsidRDefault="003E5C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5C3C" w:rsidRDefault="003E5C3C">
      <w:pPr>
        <w:pStyle w:val="ConsPlusNormal"/>
        <w:jc w:val="both"/>
        <w:outlineLvl w:val="0"/>
      </w:pPr>
    </w:p>
    <w:p w:rsidR="003E5C3C" w:rsidRDefault="003E5C3C">
      <w:pPr>
        <w:pStyle w:val="ConsPlusTitle"/>
        <w:jc w:val="center"/>
        <w:outlineLvl w:val="0"/>
      </w:pPr>
      <w:r>
        <w:t>ПРАВИТЕЛЬСТВО КИРОВСКОЙ ОБЛАСТИ</w:t>
      </w:r>
    </w:p>
    <w:p w:rsidR="003E5C3C" w:rsidRDefault="003E5C3C">
      <w:pPr>
        <w:pStyle w:val="ConsPlusTitle"/>
        <w:jc w:val="center"/>
      </w:pPr>
    </w:p>
    <w:p w:rsidR="003E5C3C" w:rsidRDefault="003E5C3C">
      <w:pPr>
        <w:pStyle w:val="ConsPlusTitle"/>
        <w:jc w:val="center"/>
      </w:pPr>
      <w:r>
        <w:t>ПОСТАНОВЛЕНИЕ</w:t>
      </w:r>
    </w:p>
    <w:p w:rsidR="003E5C3C" w:rsidRDefault="003E5C3C">
      <w:pPr>
        <w:pStyle w:val="ConsPlusTitle"/>
        <w:jc w:val="center"/>
      </w:pPr>
      <w:r>
        <w:t>от 28 декабря 2017 г. N 162-П</w:t>
      </w:r>
    </w:p>
    <w:p w:rsidR="003E5C3C" w:rsidRDefault="003E5C3C">
      <w:pPr>
        <w:pStyle w:val="ConsPlusTitle"/>
        <w:jc w:val="center"/>
      </w:pPr>
    </w:p>
    <w:p w:rsidR="003E5C3C" w:rsidRDefault="003E5C3C">
      <w:pPr>
        <w:pStyle w:val="ConsPlusTitle"/>
        <w:jc w:val="center"/>
      </w:pPr>
      <w:r>
        <w:t>ОБ УТВЕРЖДЕНИИ ПОРЯДКА ОРГАНИЗАЦИИ И ОСУЩЕСТВЛЕНИЯ</w:t>
      </w:r>
    </w:p>
    <w:p w:rsidR="003E5C3C" w:rsidRDefault="003E5C3C">
      <w:pPr>
        <w:pStyle w:val="ConsPlusTitle"/>
        <w:jc w:val="center"/>
      </w:pPr>
      <w:r>
        <w:t>РЕГИОНАЛЬНОГО ГОСУДАРСТВЕННОГО НАДЗОРА ЗА СОСТОЯНИЕМ,</w:t>
      </w:r>
    </w:p>
    <w:p w:rsidR="003E5C3C" w:rsidRDefault="003E5C3C">
      <w:pPr>
        <w:pStyle w:val="ConsPlusTitle"/>
        <w:jc w:val="center"/>
      </w:pPr>
      <w:r>
        <w:t>СОДЕРЖАНИЕМ, СОХРАНЕНИЕМ, ИСПОЛЬЗОВАНИЕМ, ПОПУЛЯРИЗАЦИЕЙ</w:t>
      </w:r>
    </w:p>
    <w:p w:rsidR="003E5C3C" w:rsidRDefault="003E5C3C">
      <w:pPr>
        <w:pStyle w:val="ConsPlusTitle"/>
        <w:jc w:val="center"/>
      </w:pPr>
      <w:r>
        <w:t>И ГОСУДАРСТВЕННОЙ ОХРАНОЙ ОБЪЕКТОВ КУЛЬТУРНОГО НАСЛЕДИЯ</w:t>
      </w:r>
    </w:p>
    <w:p w:rsidR="003E5C3C" w:rsidRDefault="003E5C3C">
      <w:pPr>
        <w:pStyle w:val="ConsPlusTitle"/>
        <w:jc w:val="center"/>
      </w:pPr>
      <w:r>
        <w:t>РЕГИОНАЛЬНОГО ЗНАЧЕНИЯ, ОБЪЕКТОВ КУЛЬТУРНОГО НАСЛЕДИЯ</w:t>
      </w:r>
    </w:p>
    <w:p w:rsidR="003E5C3C" w:rsidRDefault="003E5C3C">
      <w:pPr>
        <w:pStyle w:val="ConsPlusTitle"/>
        <w:jc w:val="center"/>
      </w:pPr>
      <w:r>
        <w:t>МЕСТНОГО (МУНИЦИПАЛЬНОГО) ЗНАЧЕНИЯ, ВЫЯВЛЕННЫХ ОБЪЕКТОВ</w:t>
      </w:r>
    </w:p>
    <w:p w:rsidR="003E5C3C" w:rsidRDefault="003E5C3C">
      <w:pPr>
        <w:pStyle w:val="ConsPlusTitle"/>
        <w:jc w:val="center"/>
      </w:pPr>
      <w:r>
        <w:t>КУЛЬТУРНОГО НАСЛЕДИЯ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nformat"/>
        <w:jc w:val="both"/>
      </w:pPr>
      <w:r>
        <w:t xml:space="preserve">    В  соответствии с </w:t>
      </w:r>
      <w:hyperlink r:id="rId5" w:history="1">
        <w:r>
          <w:rPr>
            <w:color w:val="0000FF"/>
          </w:rPr>
          <w:t>пунктом 3 статьи 11</w:t>
        </w:r>
      </w:hyperlink>
      <w:r>
        <w:t xml:space="preserve"> Федерального закона от 25.06.2002</w:t>
      </w:r>
    </w:p>
    <w:p w:rsidR="003E5C3C" w:rsidRDefault="003E5C3C">
      <w:pPr>
        <w:pStyle w:val="ConsPlusNonformat"/>
        <w:jc w:val="both"/>
      </w:pPr>
      <w:proofErr w:type="gramStart"/>
      <w:r>
        <w:t>N  73</w:t>
      </w:r>
      <w:proofErr w:type="gramEnd"/>
      <w:r>
        <w:t>-ФЗ  "Об объектах культурного наследия (памятниках истории и культуры)</w:t>
      </w:r>
    </w:p>
    <w:p w:rsidR="003E5C3C" w:rsidRDefault="003E5C3C">
      <w:pPr>
        <w:pStyle w:val="ConsPlusNonformat"/>
        <w:jc w:val="both"/>
      </w:pPr>
      <w:r>
        <w:t>народов Российской Федерации" (в редакции Федерального закона от 29.07.2017</w:t>
      </w:r>
    </w:p>
    <w:p w:rsidR="003E5C3C" w:rsidRDefault="003E5C3C">
      <w:pPr>
        <w:pStyle w:val="ConsPlusNonformat"/>
        <w:jc w:val="both"/>
      </w:pPr>
      <w:r>
        <w:t xml:space="preserve">                          2</w:t>
      </w:r>
    </w:p>
    <w:p w:rsidR="003E5C3C" w:rsidRDefault="003E5C3C">
      <w:pPr>
        <w:pStyle w:val="ConsPlusNonformat"/>
        <w:jc w:val="both"/>
      </w:pPr>
      <w:r>
        <w:t xml:space="preserve">N   222-ФЗ),   </w:t>
      </w:r>
      <w:hyperlink r:id="rId6" w:history="1">
        <w:r>
          <w:rPr>
            <w:color w:val="0000FF"/>
          </w:rPr>
          <w:t>пунктом   9   части  2  статьи  3</w:t>
        </w:r>
      </w:hyperlink>
      <w:r>
        <w:t xml:space="preserve">  Закона  Кировской области</w:t>
      </w:r>
    </w:p>
    <w:p w:rsidR="003E5C3C" w:rsidRDefault="003E5C3C">
      <w:pPr>
        <w:pStyle w:val="ConsPlusNonformat"/>
        <w:jc w:val="both"/>
      </w:pPr>
      <w:r>
        <w:t xml:space="preserve">от   </w:t>
      </w:r>
      <w:proofErr w:type="gramStart"/>
      <w:r>
        <w:t>04.05.2007  N</w:t>
      </w:r>
      <w:proofErr w:type="gramEnd"/>
      <w:r>
        <w:t xml:space="preserve">  105-ЗО  "Об  объектах  культурного наследия (памятниках</w:t>
      </w:r>
    </w:p>
    <w:p w:rsidR="003E5C3C" w:rsidRDefault="003E5C3C">
      <w:pPr>
        <w:pStyle w:val="ConsPlusNonformat"/>
        <w:jc w:val="both"/>
      </w:pPr>
      <w:r>
        <w:t xml:space="preserve">истории   и   </w:t>
      </w:r>
      <w:proofErr w:type="gramStart"/>
      <w:r>
        <w:t>культуры)  народов</w:t>
      </w:r>
      <w:proofErr w:type="gramEnd"/>
      <w:r>
        <w:t xml:space="preserve">  Российской  Федерации,  расположенных  на</w:t>
      </w:r>
    </w:p>
    <w:p w:rsidR="003E5C3C" w:rsidRDefault="003E5C3C">
      <w:pPr>
        <w:pStyle w:val="ConsPlusNonformat"/>
        <w:jc w:val="both"/>
      </w:pPr>
      <w:r>
        <w:t>территории   Кировской   области</w:t>
      </w:r>
      <w:proofErr w:type="gramStart"/>
      <w:r>
        <w:t>"  (</w:t>
      </w:r>
      <w:proofErr w:type="gramEnd"/>
      <w:r>
        <w:t>в  редакции  Закона  Кировской  области</w:t>
      </w:r>
    </w:p>
    <w:p w:rsidR="003E5C3C" w:rsidRDefault="003E5C3C">
      <w:pPr>
        <w:pStyle w:val="ConsPlusNonformat"/>
        <w:jc w:val="both"/>
      </w:pPr>
      <w:r>
        <w:t>от 07.06.2017 N 81-ЗО) Правительство Кировской области постановляет:</w:t>
      </w:r>
    </w:p>
    <w:p w:rsidR="003E5C3C" w:rsidRDefault="003E5C3C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согласно приложению.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области Плитко А.Г.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right"/>
      </w:pPr>
      <w:r>
        <w:t>Губернатор -</w:t>
      </w:r>
    </w:p>
    <w:p w:rsidR="003E5C3C" w:rsidRDefault="003E5C3C">
      <w:pPr>
        <w:pStyle w:val="ConsPlusNormal"/>
        <w:jc w:val="right"/>
      </w:pPr>
      <w:r>
        <w:t>Председатель Правительства</w:t>
      </w:r>
    </w:p>
    <w:p w:rsidR="003E5C3C" w:rsidRDefault="003E5C3C">
      <w:pPr>
        <w:pStyle w:val="ConsPlusNormal"/>
        <w:jc w:val="right"/>
      </w:pPr>
      <w:r>
        <w:t>Кировской области</w:t>
      </w:r>
    </w:p>
    <w:p w:rsidR="003E5C3C" w:rsidRDefault="003E5C3C">
      <w:pPr>
        <w:pStyle w:val="ConsPlusNormal"/>
        <w:jc w:val="right"/>
      </w:pPr>
      <w:r>
        <w:t>И.В.ВАСИЛЬЕВ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right"/>
        <w:outlineLvl w:val="0"/>
      </w:pPr>
      <w:r>
        <w:t>Приложение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right"/>
      </w:pPr>
      <w:r>
        <w:t>Утвержден</w:t>
      </w:r>
    </w:p>
    <w:p w:rsidR="003E5C3C" w:rsidRDefault="003E5C3C">
      <w:pPr>
        <w:pStyle w:val="ConsPlusNormal"/>
        <w:jc w:val="right"/>
      </w:pPr>
      <w:r>
        <w:t>постановлением</w:t>
      </w:r>
    </w:p>
    <w:p w:rsidR="003E5C3C" w:rsidRDefault="003E5C3C">
      <w:pPr>
        <w:pStyle w:val="ConsPlusNormal"/>
        <w:jc w:val="right"/>
      </w:pPr>
      <w:r>
        <w:t>Правительства Кировской области</w:t>
      </w:r>
    </w:p>
    <w:p w:rsidR="003E5C3C" w:rsidRDefault="003E5C3C">
      <w:pPr>
        <w:pStyle w:val="ConsPlusNormal"/>
        <w:jc w:val="right"/>
      </w:pPr>
      <w:r>
        <w:t>от 28 декабря 2017 г. N 162-П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Title"/>
        <w:jc w:val="center"/>
      </w:pPr>
      <w:bookmarkStart w:id="0" w:name="P43"/>
      <w:bookmarkEnd w:id="0"/>
      <w:r>
        <w:t>ПОРЯДОК</w:t>
      </w:r>
    </w:p>
    <w:p w:rsidR="003E5C3C" w:rsidRDefault="003E5C3C">
      <w:pPr>
        <w:pStyle w:val="ConsPlusTitle"/>
        <w:jc w:val="center"/>
      </w:pPr>
      <w:r>
        <w:t>ОРГАНИЗАЦИИ И ОСУЩЕСТВЛЕНИЯ РЕГИОНАЛЬНОГО ГОСУДАРСТВЕННОГО</w:t>
      </w:r>
    </w:p>
    <w:p w:rsidR="003E5C3C" w:rsidRDefault="003E5C3C">
      <w:pPr>
        <w:pStyle w:val="ConsPlusTitle"/>
        <w:jc w:val="center"/>
      </w:pPr>
      <w:r>
        <w:t>НАДЗОРА ЗА СОСТОЯНИЕМ, СОДЕРЖАНИЕМ, СОХРАНЕНИЕМ,</w:t>
      </w:r>
    </w:p>
    <w:p w:rsidR="003E5C3C" w:rsidRDefault="003E5C3C">
      <w:pPr>
        <w:pStyle w:val="ConsPlusTitle"/>
        <w:jc w:val="center"/>
      </w:pPr>
      <w:r>
        <w:lastRenderedPageBreak/>
        <w:t>ИСПОЛЬЗОВАНИЕМ, ПОПУЛЯРИЗАЦИЕЙ И ГОСУДАРСТВЕННОЙ ОХРАНОЙ</w:t>
      </w:r>
    </w:p>
    <w:p w:rsidR="003E5C3C" w:rsidRDefault="003E5C3C">
      <w:pPr>
        <w:pStyle w:val="ConsPlusTitle"/>
        <w:jc w:val="center"/>
      </w:pPr>
      <w:r>
        <w:t>ОБЪЕКТОВ КУЛЬТУРНОГО НАСЛЕДИЯ РЕГИОНАЛЬНОГО ЗНАЧЕНИЯ,</w:t>
      </w:r>
    </w:p>
    <w:p w:rsidR="003E5C3C" w:rsidRDefault="003E5C3C">
      <w:pPr>
        <w:pStyle w:val="ConsPlusTitle"/>
        <w:jc w:val="center"/>
      </w:pPr>
      <w:r>
        <w:t>ОБЪЕКТОВ КУЛЬТУРНОГО НАСЛЕДИЯ МЕСТНОГО (МУНИЦИПАЛЬНОГО)</w:t>
      </w:r>
    </w:p>
    <w:p w:rsidR="003E5C3C" w:rsidRDefault="003E5C3C">
      <w:pPr>
        <w:pStyle w:val="ConsPlusTitle"/>
        <w:jc w:val="center"/>
      </w:pPr>
      <w:r>
        <w:t>ЗНАЧЕНИЯ, ВЫЯВЛЕННЫХ ОБЪЕКТОВ КУЛЬТУРНОГО НАСЛЕДИЯ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ind w:firstLine="540"/>
        <w:jc w:val="both"/>
      </w:pPr>
      <w:r>
        <w:t>1. Настоящий Порядок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(далее - Порядок) определяет правила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в том числе за обеспечением доступности указанных объектов для инвалидов (далее - региональный государственный надзор).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2. Региональный государственный надзор направлен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физическими лицами требований, установленных в соответствии с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(далее - Федеральный закон от 25.06.2002 N 73-ФЗ),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в сфере охраны объектов культурного наследия (далее - обязательные требования).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надзора являются: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3.1. Соблюдение органами государственной власти, органами местного самоуправления, а также юридическими лицами, индивидуальными предпринимателями и физическими лицами обязательных требований, в том числе: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требований к содержанию и использованию объекта культурного наследия, требований к сохранению объекта культурного наследия, требований к обеспечению доступа к объекту культурного наследия;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градостроительных регламентов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выявленный объект археологического наследия,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25.06.2002 N 73-ФЗ;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требований к обеспечению доступности объектов культурного наследия для инвалидов.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3.2. Осуществление органами государственной власти, органами местного самоуправления, а также юридическими лицами, индивидуальными предпринимателями и физическими лицами: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lastRenderedPageBreak/>
        <w:t xml:space="preserve">мер по обеспечению сохранности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или объектов, обладающих признаками объекта культурного наследия в соответствии со </w:t>
      </w:r>
      <w:hyperlink r:id="rId10" w:history="1">
        <w:r>
          <w:rPr>
            <w:color w:val="0000FF"/>
          </w:rPr>
          <w:t>статьей 3</w:t>
        </w:r>
      </w:hyperlink>
      <w:r>
        <w:t xml:space="preserve"> Федерального закона от 25.06.2002 N 73-ФЗ, обнаруженных в ходе проведения изыскательских, проектных, земляных, строительных, мелиоративных, хозяйственных работ, указанных в </w:t>
      </w:r>
      <w:hyperlink r:id="rId11" w:history="1">
        <w:r>
          <w:rPr>
            <w:color w:val="0000FF"/>
          </w:rPr>
          <w:t>статье 30</w:t>
        </w:r>
      </w:hyperlink>
      <w:r>
        <w:t xml:space="preserve"> Федерального закона от 25.06.2002 N 73-ФЗ работ по использованию лесов и иных работ;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мер по обеспечению сохранности объектов культурного наследия, предусмотренных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4. Региональный государственный надзор осуществляется посредством: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организации и проведения проверок органов государственной власти, органов местного самоуправления, юридических лиц, индивидуальных предпринимателей и физических лиц;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организации и проведения мероприятий по контролю за состоянием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(далее - мероприятия по контролю за состоянием объектов);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принятия предусмотренных законодательством Российской Федерации мер по пресечению и (или) устранению последствий выявленных нарушений, в том числе выдача обязательных для исполнения предписаний об отмене решений органов государственной власти или органов местного самоуправления, принятых с нарушением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25.06.2002 N 73-ФЗ, или о внесении в них изменений;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 (далее - систематическое наблюдение).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5. На правоотношения, связанные с организацией и проведением проверок органов государственной власти, органов местного самоуправления, юридических лиц и индивидуальных предпринимателей, распространяется действие законодательства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Федерации, об общих принципах организации органов местного самоуправления в Российской Федерации, а также о защите прав юридических лиц и индивидуальных предпринимателей при осуществлении государственного контроля (надзора).</w:t>
      </w:r>
    </w:p>
    <w:p w:rsidR="003E5C3C" w:rsidRDefault="003E5C3C">
      <w:pPr>
        <w:pStyle w:val="ConsPlusNormal"/>
        <w:spacing w:before="220"/>
        <w:ind w:firstLine="540"/>
        <w:jc w:val="both"/>
      </w:pPr>
      <w:bookmarkStart w:id="1" w:name="P68"/>
      <w:bookmarkEnd w:id="1"/>
      <w:r>
        <w:t>6. Мероприятия по контролю за состоянием объектов и систематическое наблюдение проводятся на основании заданий органа исполнительной власти Кировской области, уполномоченного в сфере сохранения, использования, популяризации и государственной охраны объектов культурного наследия (далее - региональный орган охраны объектов культурного наследия). Форма и порядок выдачи указанных заданий устанавливаются региональным органом охраны объектов культурного наследия.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7. Региональный государственный надзор осуществляется региональным органом охраны объектов культурного наследия.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8. Перечень должностных лиц, уполномоченных на проведение мероприятий регионального государственного надзора (далее - уполномоченные должностные лица), определяется руководителем регионального органа охраны объектов культурного наследия.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lastRenderedPageBreak/>
        <w:t>9. Уполномоченные должностные лица в порядке, установленном законодательством Российской Федерации, имеют право: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9.1.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физических лиц информацию и документы по вопросам охраны объектов культурного наследия.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9.2. Беспрепятственно по предъявлении служебного удостоверения и копии приказа (распоряжения) руководителя (заместителя руководителя) регионального органа охраны объектов культурного наследия о назначении проверки либо указанного в </w:t>
      </w:r>
      <w:hyperlink w:anchor="P68" w:history="1">
        <w:r>
          <w:rPr>
            <w:color w:val="0000FF"/>
          </w:rPr>
          <w:t>пункте 6</w:t>
        </w:r>
      </w:hyperlink>
      <w:r>
        <w:t xml:space="preserve"> настоящего Порядка задания посещать и обследовать используемые органами государственной власти, органами местного самоуправления, юридическими лицами, индивидуальными предпринимателями и физическими лицами при осуществлении хозяйственной и иной деятельности территории, здания, производственные, хозяйственные и иные нежилые помещения, строения, сооружения, являющиеся объектами культурного наследия либо находящиеся в зонах охраны таких объектов, земельные участки, на которых такие объекты расположены либо которые находятся в зонах охраны таких объектов, а с согласия собственников жилые помещения, являющиеся объектами культурного наследия, и проводить исследования, испытания, измерения, расследования, экспертизы и другие мероприятия по контролю.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Дата и время посещения и обследования уполномоченными должностными лицами жилого помещения, занимаемого физическим лицом, должны быть предварительно согласованы с указанным физическим лицом любым доступным способом.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9.3. Выдавать предписания, в том числе: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выявленный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об устранении нарушений особого режима использования земель в границах зон охраны объекта культурного наследия;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о приостановлении работ, указанных в </w:t>
      </w:r>
      <w:hyperlink r:id="rId13" w:history="1">
        <w:r>
          <w:rPr>
            <w:color w:val="0000FF"/>
          </w:rPr>
          <w:t>статье 36</w:t>
        </w:r>
      </w:hyperlink>
      <w:r>
        <w:t xml:space="preserve"> Федерального закона от 25.06.2002 N 73-ФЗ.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9.4. Привлекать к административной ответственности и принимать меры по предотвращению правонарушений.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9.5.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9.6. Предъявлять иски в суд в случаях,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25.06.2002 N 73-ФЗ и иными нормативными правовыми актами.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10. Уполномоченные должностные лица пользуются иными правами, предусмотренными законодательством Российской Федерации, а также несут ответственность за неисполнение или ненадлежащее исполнение возложенных на них полномочий.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lastRenderedPageBreak/>
        <w:t>11. В целях предупреждения нарушений органами государственной власти, органами местного самоуправления, юридическими лицами, индивидуальными предпринимателями и физическими лицами обязательных требований, устранения причин, факторов и условий, способствующих нарушениям обязательных требований, региональным органом охраны объектов культурного наследия осуществляются мероприятия по профилактике нарушений обязательных требований.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12. В рамках профилактики нарушений обязательных требований региональным органом охраны объектов культурного наследия: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 xml:space="preserve">обеспечивается размещение на официальном сайте регионального органа охраны объектов культурного наследия в информационно-телекоммуникационной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надзора,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осуществляется информирование органов государственной власти, органов местного самоуправления, юридических лиц, индивидуальных предпринимателей и физических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обеспечивается регулярное (не реже одного раза в год) обобщение практики осуществления регионального государственного надзора и размещение на официальном сайте регионального органа охраны объектов культурного наследия 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органами государственной власти, органами местного самоуправления, юридическими лицами, индивидуальными предпринимателями и физическими лицами в целях недопущения таких нарушений.</w:t>
      </w:r>
    </w:p>
    <w:p w:rsidR="003E5C3C" w:rsidRDefault="003E5C3C">
      <w:pPr>
        <w:pStyle w:val="ConsPlusNormal"/>
        <w:spacing w:before="220"/>
        <w:ind w:firstLine="540"/>
        <w:jc w:val="both"/>
      </w:pPr>
      <w:r>
        <w:t>13. Решения и действия (бездействие) регионального органа охраны объектов культурного наследия, уполномоченных должностных лиц могут быть обжалованы в административном и (или) судебном порядке в соответствии с законодательством Российской Федерации.</w:t>
      </w: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jc w:val="both"/>
      </w:pPr>
    </w:p>
    <w:p w:rsidR="003E5C3C" w:rsidRDefault="003E5C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2ED" w:rsidRDefault="008502ED">
      <w:bookmarkStart w:id="2" w:name="_GoBack"/>
      <w:bookmarkEnd w:id="2"/>
    </w:p>
    <w:sectPr w:rsidR="008502ED" w:rsidSect="000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3C"/>
    <w:rsid w:val="003E5C3C"/>
    <w:rsid w:val="008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B7DB6-5F10-4223-AE57-9CD96B8D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DFD77623366347E592B209D7894710E479B30DE6D256BA8355CD3D22Fj2Y0O" TargetMode="External"/><Relationship Id="rId13" Type="http://schemas.openxmlformats.org/officeDocument/2006/relationships/hyperlink" Target="consultantplus://offline/ref=7DDDF8504A8C991D6DC062AEBE1543CC2DFD7765306B347E592B209D7894710E559B68D665257EFC600684DF2C23817A210E8D737Fj8Y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DF8504A8C991D6DC062AEBE1543CC2DFD7765306B347E592B209D7894710E479B30DE6D256BA8355CD3D22Fj2Y0O" TargetMode="External"/><Relationship Id="rId12" Type="http://schemas.openxmlformats.org/officeDocument/2006/relationships/hyperlink" Target="consultantplus://offline/ref=7DDDF8504A8C991D6DC062AEBE1543CC2DFD7765306B347E592B209D7894710E479B30DE6D256BA8355CD3D22Fj2Y0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7CA3A8791FC52EF4206B34673D2E037A26CA27C4775B15DB6E872F6278A93142D0DA292BCB2B614582727E9BC20C7A618959jDY9O" TargetMode="External"/><Relationship Id="rId11" Type="http://schemas.openxmlformats.org/officeDocument/2006/relationships/hyperlink" Target="consultantplus://offline/ref=7DDDF8504A8C991D6DC062AEBE1543CC2DFD7765306B347E592B209D7894710E559B68D26C2674A0324985836975927B260E8F776387C20Aj6Y4O" TargetMode="External"/><Relationship Id="rId5" Type="http://schemas.openxmlformats.org/officeDocument/2006/relationships/hyperlink" Target="consultantplus://offline/ref=7DDDF8504A8C991D6DC062AEBE1543CC2DFD7765306B347E592B209D7894710E559B68D064247EFC600684DF2C23817A210E8D737Fj8Y5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DDF8504A8C991D6DC062AEBE1543CC2DFD7765306B347E592B209D7894710E559B68D26C2675AA344985836975927B260E8F776387C20Aj6Y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DDF8504A8C991D6DC062AEBE1543CC2DFD7765306B347E592B209D7894710E479B30DE6D256BA8355CD3D22Fj2Y0O" TargetMode="External"/><Relationship Id="rId14" Type="http://schemas.openxmlformats.org/officeDocument/2006/relationships/hyperlink" Target="consultantplus://offline/ref=7DDDF8504A8C991D6DC062AEBE1543CC2DFD7765306B347E592B209D7894710E479B30DE6D256BA8355CD3D22Fj2Y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2020-04-13T14:24:00Z</dcterms:created>
  <dcterms:modified xsi:type="dcterms:W3CDTF">2020-04-13T14:25:00Z</dcterms:modified>
</cp:coreProperties>
</file>