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03"/>
      </w:tblGrid>
      <w:tr w:rsidR="00B85400" w:rsidTr="00B85400">
        <w:tc>
          <w:tcPr>
            <w:tcW w:w="5103" w:type="dxa"/>
          </w:tcPr>
          <w:p w:rsidR="00B85400" w:rsidRDefault="00B85400"/>
        </w:tc>
        <w:tc>
          <w:tcPr>
            <w:tcW w:w="4503" w:type="dxa"/>
          </w:tcPr>
          <w:p w:rsidR="00B85400" w:rsidRDefault="00B85400">
            <w:pPr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B85400" w:rsidRDefault="00B85400">
            <w:pPr>
              <w:rPr>
                <w:szCs w:val="28"/>
              </w:rPr>
            </w:pPr>
          </w:p>
          <w:p w:rsidR="00B85400" w:rsidRDefault="00B85400">
            <w:pPr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B85400" w:rsidRDefault="00B85400">
            <w:pPr>
              <w:rPr>
                <w:szCs w:val="28"/>
              </w:rPr>
            </w:pPr>
          </w:p>
          <w:p w:rsidR="00B85400" w:rsidRDefault="00B85400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решением управления государственной охраны </w:t>
            </w:r>
          </w:p>
          <w:p w:rsidR="00B85400" w:rsidRDefault="00B85400">
            <w:pPr>
              <w:rPr>
                <w:szCs w:val="28"/>
              </w:rPr>
            </w:pPr>
            <w:r>
              <w:rPr>
                <w:szCs w:val="28"/>
              </w:rPr>
              <w:t>объектов культурного наследия</w:t>
            </w:r>
          </w:p>
          <w:p w:rsidR="00B85400" w:rsidRDefault="00B85400">
            <w:pPr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B85400" w:rsidRDefault="00B85400">
            <w:r>
              <w:rPr>
                <w:szCs w:val="28"/>
              </w:rPr>
              <w:t>от 11.06.2025 № 46</w:t>
            </w:r>
            <w:r>
              <w:t xml:space="preserve"> </w:t>
            </w:r>
          </w:p>
          <w:p w:rsidR="00B85400" w:rsidRDefault="00B85400">
            <w:r>
              <w:t>(в ред. решения управления государственной охраны объектов культурного наследия Кировской области от 05.11.2025 № 107)</w:t>
            </w:r>
          </w:p>
        </w:tc>
      </w:tr>
    </w:tbl>
    <w:p w:rsidR="00B85400" w:rsidRDefault="00B85400" w:rsidP="00B85400">
      <w:pPr>
        <w:spacing w:before="720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B85400" w:rsidRDefault="00B85400" w:rsidP="00B85400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 xml:space="preserve">комиссии по соблюдению требований к служебному поведению государственных гражданских служащих Кировской области, замещающих должности государственной гражданской службы </w:t>
      </w:r>
      <w:r>
        <w:rPr>
          <w:b/>
          <w:szCs w:val="28"/>
        </w:rPr>
        <w:br/>
        <w:t xml:space="preserve"> в управлении государственной охраны объектов культурного </w:t>
      </w:r>
      <w:r>
        <w:rPr>
          <w:b/>
          <w:szCs w:val="28"/>
        </w:rPr>
        <w:br/>
        <w:t>наследия Кировской области,  и урегулированию конфликта интересов</w:t>
      </w:r>
    </w:p>
    <w:tbl>
      <w:tblPr>
        <w:tblStyle w:val="a3"/>
        <w:tblW w:w="95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776"/>
      </w:tblGrid>
      <w:tr w:rsidR="00B85400" w:rsidTr="00B85400">
        <w:tc>
          <w:tcPr>
            <w:tcW w:w="3369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БЕРЕЖНЫХ</w:t>
            </w:r>
          </w:p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Иван Сергеевич</w:t>
            </w:r>
          </w:p>
        </w:tc>
        <w:tc>
          <w:tcPr>
            <w:tcW w:w="425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 государственной охраны объектов культурного наследия Кировской области, председатель комиссии</w:t>
            </w:r>
          </w:p>
          <w:p w:rsidR="00B85400" w:rsidRDefault="00B85400">
            <w:pPr>
              <w:jc w:val="both"/>
              <w:rPr>
                <w:szCs w:val="28"/>
              </w:rPr>
            </w:pPr>
          </w:p>
        </w:tc>
      </w:tr>
      <w:tr w:rsidR="00B85400" w:rsidTr="00B85400">
        <w:tc>
          <w:tcPr>
            <w:tcW w:w="3369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МЕТЕЛЕВА </w:t>
            </w:r>
          </w:p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Снежана Александровна</w:t>
            </w:r>
          </w:p>
        </w:tc>
        <w:tc>
          <w:tcPr>
            <w:tcW w:w="425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 – главный бухгалтер управления государственной охраны объектов культурного наследия Кировской области, заместитель председателя комиссии</w:t>
            </w:r>
          </w:p>
          <w:p w:rsidR="00B85400" w:rsidRDefault="00B85400">
            <w:pPr>
              <w:jc w:val="both"/>
              <w:rPr>
                <w:szCs w:val="28"/>
              </w:rPr>
            </w:pPr>
          </w:p>
        </w:tc>
      </w:tr>
      <w:tr w:rsidR="00B85400" w:rsidTr="00B85400">
        <w:tc>
          <w:tcPr>
            <w:tcW w:w="3369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КОПЫСОВА</w:t>
            </w:r>
          </w:p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Ирина Николаевна</w:t>
            </w:r>
          </w:p>
        </w:tc>
        <w:tc>
          <w:tcPr>
            <w:tcW w:w="425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ведущий консультант управления государственной охраны объектов культурного наследия Кировской области,  секретарь комиссии</w:t>
            </w:r>
          </w:p>
          <w:p w:rsidR="00B85400" w:rsidRDefault="00B85400">
            <w:pPr>
              <w:jc w:val="both"/>
              <w:rPr>
                <w:szCs w:val="28"/>
              </w:rPr>
            </w:pPr>
          </w:p>
        </w:tc>
      </w:tr>
      <w:tr w:rsidR="00B85400" w:rsidTr="00B85400">
        <w:tc>
          <w:tcPr>
            <w:tcW w:w="3369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СУРМАНИДЗЕ</w:t>
            </w:r>
          </w:p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Илья </w:t>
            </w:r>
            <w:proofErr w:type="spellStart"/>
            <w:r>
              <w:rPr>
                <w:szCs w:val="28"/>
              </w:rPr>
              <w:t>Нодариевич</w:t>
            </w:r>
            <w:proofErr w:type="spellEnd"/>
          </w:p>
        </w:tc>
        <w:tc>
          <w:tcPr>
            <w:tcW w:w="425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заведующий кафедрой правового обеспечения государственной и муниципальной службы Кировского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</w:t>
            </w:r>
            <w:r>
              <w:rPr>
                <w:szCs w:val="28"/>
              </w:rPr>
              <w:lastRenderedPageBreak/>
              <w:t xml:space="preserve">Президенте Российской Федерации», кандидат юридических наук, доцент </w:t>
            </w:r>
            <w:r>
              <w:rPr>
                <w:szCs w:val="28"/>
              </w:rPr>
              <w:br/>
              <w:t>(по согласованию)</w:t>
            </w:r>
          </w:p>
          <w:p w:rsidR="00B85400" w:rsidRDefault="00B85400">
            <w:pPr>
              <w:jc w:val="both"/>
              <w:rPr>
                <w:szCs w:val="28"/>
              </w:rPr>
            </w:pPr>
          </w:p>
        </w:tc>
      </w:tr>
      <w:tr w:rsidR="00B85400" w:rsidTr="00B85400">
        <w:tc>
          <w:tcPr>
            <w:tcW w:w="3369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УСКИРЕВ</w:t>
            </w:r>
          </w:p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Алексей </w:t>
            </w:r>
            <w:proofErr w:type="spellStart"/>
            <w:r>
              <w:rPr>
                <w:szCs w:val="28"/>
              </w:rPr>
              <w:t>Алигерович</w:t>
            </w:r>
            <w:proofErr w:type="spellEnd"/>
          </w:p>
        </w:tc>
        <w:tc>
          <w:tcPr>
            <w:tcW w:w="425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консультант управления профилактики коррупционных и иных правонарушений администрации Губернатора и Правительства Кировской области </w:t>
            </w:r>
            <w:r>
              <w:rPr>
                <w:szCs w:val="28"/>
              </w:rPr>
              <w:br/>
              <w:t>(по согласованию)</w:t>
            </w:r>
          </w:p>
          <w:p w:rsidR="007B56D0" w:rsidRDefault="007B56D0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  <w:tr w:rsidR="00B85400" w:rsidTr="00B85400">
        <w:tc>
          <w:tcPr>
            <w:tcW w:w="3369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ГУРИНА </w:t>
            </w:r>
          </w:p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Геннадьевна</w:t>
            </w:r>
          </w:p>
        </w:tc>
        <w:tc>
          <w:tcPr>
            <w:tcW w:w="425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77" w:type="dxa"/>
            <w:hideMark/>
          </w:tcPr>
          <w:p w:rsidR="00B85400" w:rsidRDefault="00B854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 Общественного совета при управлении государственной охраны объектов культурного наследия Кировской области </w:t>
            </w:r>
            <w:r>
              <w:rPr>
                <w:szCs w:val="28"/>
              </w:rPr>
              <w:br/>
              <w:t>(по согласованию)</w:t>
            </w:r>
          </w:p>
        </w:tc>
      </w:tr>
    </w:tbl>
    <w:p w:rsidR="00B85400" w:rsidRDefault="00B85400" w:rsidP="00B85400">
      <w:pPr>
        <w:spacing w:before="720"/>
        <w:jc w:val="center"/>
        <w:rPr>
          <w:szCs w:val="28"/>
        </w:rPr>
      </w:pPr>
      <w:r>
        <w:rPr>
          <w:szCs w:val="28"/>
        </w:rPr>
        <w:t>____________</w:t>
      </w:r>
    </w:p>
    <w:p w:rsidR="00C65BC1" w:rsidRDefault="00C65BC1"/>
    <w:sectPr w:rsidR="00C6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00"/>
    <w:rsid w:val="007B56D0"/>
    <w:rsid w:val="00B85400"/>
    <w:rsid w:val="00C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1A68"/>
  <w15:chartTrackingRefBased/>
  <w15:docId w15:val="{74D50704-A192-4504-9403-37F9DF33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2025-11-11T06:51:00Z</dcterms:created>
  <dcterms:modified xsi:type="dcterms:W3CDTF">2025-11-11T07:15:00Z</dcterms:modified>
</cp:coreProperties>
</file>